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FF3" w:rsidRDefault="0031510E">
      <w:pPr>
        <w:jc w:val="center"/>
        <w:rPr>
          <w:rFonts w:ascii="Merriweather" w:eastAsia="Merriweather" w:hAnsi="Merriweather" w:cs="Merriweather"/>
          <w:sz w:val="24"/>
          <w:szCs w:val="24"/>
        </w:rPr>
      </w:pPr>
      <w:bookmarkStart w:id="0" w:name="_GoBack"/>
      <w:bookmarkEnd w:id="0"/>
      <w:r>
        <w:rPr>
          <w:rFonts w:ascii="Merriweather" w:eastAsia="Merriweather" w:hAnsi="Merriweather" w:cs="Merriweather"/>
          <w:sz w:val="24"/>
          <w:szCs w:val="24"/>
        </w:rPr>
        <w:t xml:space="preserve">Central University Clinic after Academic N. </w:t>
      </w:r>
      <w:proofErr w:type="spellStart"/>
      <w:r>
        <w:rPr>
          <w:rFonts w:ascii="Merriweather" w:eastAsia="Merriweather" w:hAnsi="Merriweather" w:cs="Merriweather"/>
          <w:sz w:val="24"/>
          <w:szCs w:val="24"/>
        </w:rPr>
        <w:t>Khipshidze</w:t>
      </w:r>
      <w:proofErr w:type="spellEnd"/>
    </w:p>
    <w:p w:rsidR="00995FF3" w:rsidRDefault="0031510E">
      <w:pPr>
        <w:jc w:val="center"/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Histopathological examination No 6493</w:t>
      </w:r>
      <w:r>
        <w:rPr>
          <w:rFonts w:ascii="Arial Unicode MS" w:eastAsia="Arial Unicode MS" w:hAnsi="Arial Unicode MS" w:cs="Arial Unicode MS"/>
          <w:sz w:val="24"/>
          <w:szCs w:val="24"/>
        </w:rPr>
        <w:t>ქ</w:t>
      </w:r>
    </w:p>
    <w:p w:rsidR="00995FF3" w:rsidRDefault="0031510E">
      <w:pPr>
        <w:rPr>
          <w:rFonts w:ascii="Merriweather" w:eastAsia="Merriweather" w:hAnsi="Merriweather" w:cs="Merriweather"/>
        </w:rPr>
      </w:pPr>
      <w:bookmarkStart w:id="1" w:name="_gjdgxs" w:colFirst="0" w:colLast="0"/>
      <w:bookmarkEnd w:id="1"/>
      <w:r>
        <w:rPr>
          <w:rFonts w:ascii="Merriweather" w:eastAsia="Merriweather" w:hAnsi="Merriweather" w:cs="Merriweather"/>
        </w:rPr>
        <w:t xml:space="preserve">Gender: male    Age: 75 </w:t>
      </w:r>
    </w:p>
    <w:p w:rsidR="00995FF3" w:rsidRDefault="0031510E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Examination material: splenic flexure of colon; Rectum</w:t>
      </w:r>
    </w:p>
    <w:p w:rsidR="00995FF3" w:rsidRDefault="0031510E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Sending facility: </w:t>
      </w:r>
      <w:proofErr w:type="spellStart"/>
      <w:r>
        <w:rPr>
          <w:rFonts w:ascii="Merriweather" w:eastAsia="Merriweather" w:hAnsi="Merriweather" w:cs="Merriweather"/>
        </w:rPr>
        <w:t>Coloproctology</w:t>
      </w:r>
      <w:proofErr w:type="spellEnd"/>
      <w:r>
        <w:rPr>
          <w:rFonts w:ascii="Merriweather" w:eastAsia="Merriweather" w:hAnsi="Merriweather" w:cs="Merriweather"/>
        </w:rPr>
        <w:t xml:space="preserve"> Centre of Georgia</w:t>
      </w:r>
    </w:p>
    <w:p w:rsidR="00995FF3" w:rsidRDefault="0031510E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Date received: 30.10.17</w:t>
      </w:r>
    </w:p>
    <w:p w:rsidR="00995FF3" w:rsidRDefault="0031510E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Date issued: 31.10.17</w:t>
      </w:r>
    </w:p>
    <w:p w:rsidR="00995FF3" w:rsidRDefault="00995FF3">
      <w:pPr>
        <w:rPr>
          <w:rFonts w:ascii="Merriweather" w:eastAsia="Merriweather" w:hAnsi="Merriweather" w:cs="Merriweather"/>
        </w:rPr>
      </w:pPr>
    </w:p>
    <w:p w:rsidR="00995FF3" w:rsidRDefault="0031510E">
      <w:pPr>
        <w:rPr>
          <w:rFonts w:ascii="Merriweather" w:eastAsia="Merriweather" w:hAnsi="Merriweather" w:cs="Merriweather"/>
        </w:rPr>
      </w:pPr>
      <w:proofErr w:type="spellStart"/>
      <w:r>
        <w:rPr>
          <w:rFonts w:ascii="Merriweather" w:eastAsia="Merriweather" w:hAnsi="Merriweather" w:cs="Merriweather"/>
        </w:rPr>
        <w:t>Macromorphology</w:t>
      </w:r>
      <w:proofErr w:type="spellEnd"/>
      <w:r>
        <w:rPr>
          <w:rFonts w:ascii="Merriweather" w:eastAsia="Merriweather" w:hAnsi="Merriweather" w:cs="Merriweather"/>
        </w:rPr>
        <w:t xml:space="preserve">: the following materials received for a </w:t>
      </w:r>
      <w:proofErr w:type="spellStart"/>
      <w:r>
        <w:rPr>
          <w:rFonts w:ascii="Merriweather" w:eastAsia="Merriweather" w:hAnsi="Merriweather" w:cs="Merriweather"/>
        </w:rPr>
        <w:t>micromorphological</w:t>
      </w:r>
      <w:proofErr w:type="spellEnd"/>
      <w:r>
        <w:rPr>
          <w:rFonts w:ascii="Merriweather" w:eastAsia="Merriweather" w:hAnsi="Merriweather" w:cs="Merriweather"/>
        </w:rPr>
        <w:t xml:space="preserve"> examination: 1) two (2) biopsy materials of the mass of a splenic flexure of the colon, 0.1 – 0.15 cm in diameter; 2) two (2) biopsy materials of the mass of </w:t>
      </w:r>
      <w:r>
        <w:rPr>
          <w:rFonts w:ascii="Merriweather" w:eastAsia="Merriweather" w:hAnsi="Merriweather" w:cs="Merriweather"/>
        </w:rPr>
        <w:t xml:space="preserve">the rectum, 0.1 – 0.15 cm in diameter </w:t>
      </w:r>
    </w:p>
    <w:p w:rsidR="00995FF3" w:rsidRDefault="0031510E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Micromorphology: 1) relatively tightly located tubular and villous structures have been discovered in the examined biopsy materials of the mass of the splenic flexure of the colon; the internal epithelium of the struc</w:t>
      </w:r>
      <w:r>
        <w:rPr>
          <w:rFonts w:ascii="Merriweather" w:eastAsia="Merriweather" w:hAnsi="Merriweather" w:cs="Merriweather"/>
        </w:rPr>
        <w:t>tures is represented by cells containing atypical, polymorphic, hyperchromatic, round and oval nuclei.</w:t>
      </w:r>
      <w:r>
        <w:t xml:space="preserve"> </w:t>
      </w:r>
      <w:r>
        <w:rPr>
          <w:rFonts w:ascii="Merriweather" w:eastAsia="Merriweather" w:hAnsi="Merriweather" w:cs="Merriweather"/>
        </w:rPr>
        <w:t xml:space="preserve">Presence of units of pathological mitotic figures is observed. </w:t>
      </w:r>
      <w:proofErr w:type="spellStart"/>
      <w:r>
        <w:rPr>
          <w:rFonts w:ascii="Merriweather" w:eastAsia="Merriweather" w:hAnsi="Merriweather" w:cs="Merriweather"/>
        </w:rPr>
        <w:t>Lymphoplasmacytic</w:t>
      </w:r>
      <w:proofErr w:type="spellEnd"/>
      <w:r>
        <w:rPr>
          <w:rFonts w:ascii="Merriweather" w:eastAsia="Merriweather" w:hAnsi="Merriweather" w:cs="Merriweather"/>
        </w:rPr>
        <w:t xml:space="preserve"> and neutrophilic cellular infiltration has been discovered with stromal </w:t>
      </w:r>
      <w:proofErr w:type="spellStart"/>
      <w:r>
        <w:rPr>
          <w:rFonts w:ascii="Merriweather" w:eastAsia="Merriweather" w:hAnsi="Merriweather" w:cs="Merriweather"/>
        </w:rPr>
        <w:t>desmoplasia</w:t>
      </w:r>
      <w:proofErr w:type="spellEnd"/>
      <w:r>
        <w:rPr>
          <w:rFonts w:ascii="Merriweather" w:eastAsia="Merriweather" w:hAnsi="Merriweather" w:cs="Merriweather"/>
        </w:rPr>
        <w:t>.</w:t>
      </w:r>
    </w:p>
    <w:p w:rsidR="00995FF3" w:rsidRDefault="0031510E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2)  Polymorphic glandular structures stratified with atypical, polymorphic, hyperchromatic nuclei-containing epithelium have been discovered in the examined tissue fragments of the mass of the rectum.</w:t>
      </w:r>
      <w:r>
        <w:t xml:space="preserve"> </w:t>
      </w:r>
      <w:r>
        <w:rPr>
          <w:rFonts w:ascii="Merriweather" w:eastAsia="Merriweather" w:hAnsi="Merriweather" w:cs="Merriweather"/>
        </w:rPr>
        <w:t xml:space="preserve">Presence of pathologic mitotic figures is </w:t>
      </w:r>
      <w:r>
        <w:rPr>
          <w:rFonts w:ascii="Merriweather" w:eastAsia="Merriweather" w:hAnsi="Merriweather" w:cs="Merriweather"/>
        </w:rPr>
        <w:t xml:space="preserve">observed. </w:t>
      </w:r>
      <w:proofErr w:type="spellStart"/>
      <w:r>
        <w:rPr>
          <w:rFonts w:ascii="Merriweather" w:eastAsia="Merriweather" w:hAnsi="Merriweather" w:cs="Merriweather"/>
        </w:rPr>
        <w:t>Lymphoplasmacytic</w:t>
      </w:r>
      <w:proofErr w:type="spellEnd"/>
      <w:r>
        <w:rPr>
          <w:rFonts w:ascii="Merriweather" w:eastAsia="Merriweather" w:hAnsi="Merriweather" w:cs="Merriweather"/>
        </w:rPr>
        <w:t xml:space="preserve"> and neutrophilic cellular infiltration has been discovered with stromal </w:t>
      </w:r>
      <w:proofErr w:type="spellStart"/>
      <w:r>
        <w:rPr>
          <w:rFonts w:ascii="Merriweather" w:eastAsia="Merriweather" w:hAnsi="Merriweather" w:cs="Merriweather"/>
        </w:rPr>
        <w:t>desmoplasia</w:t>
      </w:r>
      <w:proofErr w:type="spellEnd"/>
      <w:r>
        <w:rPr>
          <w:rFonts w:ascii="Merriweather" w:eastAsia="Merriweather" w:hAnsi="Merriweather" w:cs="Merriweather"/>
        </w:rPr>
        <w:t xml:space="preserve">, with occasional presence of necrotic areas. </w:t>
      </w:r>
    </w:p>
    <w:p w:rsidR="00995FF3" w:rsidRDefault="0031510E">
      <w:pPr>
        <w:rPr>
          <w:rFonts w:ascii="Merriweather" w:eastAsia="Merriweather" w:hAnsi="Merriweather" w:cs="Merriweather"/>
        </w:rPr>
      </w:pPr>
      <w:proofErr w:type="spellStart"/>
      <w:r>
        <w:rPr>
          <w:rFonts w:ascii="Merriweather" w:eastAsia="Merriweather" w:hAnsi="Merriweather" w:cs="Merriweather"/>
        </w:rPr>
        <w:t>Histomorphological</w:t>
      </w:r>
      <w:proofErr w:type="spellEnd"/>
      <w:r>
        <w:rPr>
          <w:rFonts w:ascii="Merriweather" w:eastAsia="Merriweather" w:hAnsi="Merriweather" w:cs="Merriweather"/>
          <w:sz w:val="20"/>
          <w:szCs w:val="20"/>
        </w:rPr>
        <w:t xml:space="preserve"> </w:t>
      </w:r>
      <w:r>
        <w:rPr>
          <w:rFonts w:ascii="Merriweather" w:eastAsia="Merriweather" w:hAnsi="Merriweather" w:cs="Merriweather"/>
        </w:rPr>
        <w:t xml:space="preserve">diagnosis: </w:t>
      </w:r>
    </w:p>
    <w:p w:rsidR="00995FF3" w:rsidRDefault="0031510E">
      <w:pPr>
        <w:numPr>
          <w:ilvl w:val="0"/>
          <w:numId w:val="1"/>
        </w:numPr>
        <w:spacing w:after="0"/>
        <w:contextualSpacing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Highly differentiated adenocarcinoma of Grade 1 developed from the </w:t>
      </w:r>
      <w:r>
        <w:rPr>
          <w:rFonts w:ascii="Merriweather" w:eastAsia="Merriweather" w:hAnsi="Merriweather" w:cs="Merriweather"/>
        </w:rPr>
        <w:t>tubular and villous adenoma of the splenic flexure of colon.</w:t>
      </w:r>
    </w:p>
    <w:p w:rsidR="00995FF3" w:rsidRDefault="0031510E">
      <w:pPr>
        <w:spacing w:after="0"/>
        <w:ind w:left="720"/>
        <w:rPr>
          <w:rFonts w:ascii="Merriweather" w:eastAsia="Merriweather" w:hAnsi="Merriweather" w:cs="Merriweather"/>
        </w:rPr>
      </w:pPr>
      <w:proofErr w:type="spellStart"/>
      <w:r>
        <w:rPr>
          <w:rFonts w:ascii="Merriweather" w:eastAsia="Merriweather" w:hAnsi="Merriweather" w:cs="Merriweather"/>
        </w:rPr>
        <w:t>lCD</w:t>
      </w:r>
      <w:proofErr w:type="spellEnd"/>
      <w:r>
        <w:rPr>
          <w:rFonts w:ascii="Merriweather" w:eastAsia="Merriweather" w:hAnsi="Merriweather" w:cs="Merriweather"/>
        </w:rPr>
        <w:t>-O-Code 8140/3</w:t>
      </w:r>
    </w:p>
    <w:p w:rsidR="00995FF3" w:rsidRDefault="0031510E">
      <w:pPr>
        <w:spacing w:after="0"/>
        <w:ind w:left="720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CD-O-3 topography code: C18-C20</w:t>
      </w:r>
    </w:p>
    <w:p w:rsidR="00995FF3" w:rsidRDefault="00995FF3">
      <w:pPr>
        <w:spacing w:after="0"/>
        <w:ind w:left="720"/>
        <w:rPr>
          <w:rFonts w:ascii="Merriweather" w:eastAsia="Merriweather" w:hAnsi="Merriweather" w:cs="Merriweather"/>
        </w:rPr>
      </w:pPr>
    </w:p>
    <w:p w:rsidR="00995FF3" w:rsidRDefault="0031510E">
      <w:pPr>
        <w:numPr>
          <w:ilvl w:val="0"/>
          <w:numId w:val="1"/>
        </w:numPr>
        <w:spacing w:after="0"/>
        <w:contextualSpacing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Moderately differentiated rectal adenocarcinoma of Grade 2.</w:t>
      </w:r>
    </w:p>
    <w:p w:rsidR="00995FF3" w:rsidRDefault="0031510E">
      <w:pPr>
        <w:spacing w:after="0"/>
        <w:ind w:left="720"/>
        <w:rPr>
          <w:rFonts w:ascii="Merriweather" w:eastAsia="Merriweather" w:hAnsi="Merriweather" w:cs="Merriweather"/>
        </w:rPr>
      </w:pPr>
      <w:proofErr w:type="spellStart"/>
      <w:r>
        <w:rPr>
          <w:rFonts w:ascii="Merriweather" w:eastAsia="Merriweather" w:hAnsi="Merriweather" w:cs="Merriweather"/>
        </w:rPr>
        <w:t>lCD</w:t>
      </w:r>
      <w:proofErr w:type="spellEnd"/>
      <w:r>
        <w:rPr>
          <w:rFonts w:ascii="Merriweather" w:eastAsia="Merriweather" w:hAnsi="Merriweather" w:cs="Merriweather"/>
        </w:rPr>
        <w:t>-O-Code 8140/3</w:t>
      </w:r>
    </w:p>
    <w:p w:rsidR="00995FF3" w:rsidRDefault="0031510E">
      <w:pPr>
        <w:spacing w:after="0"/>
        <w:ind w:left="720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CD-O-3 topography code: C18-C20</w:t>
      </w:r>
    </w:p>
    <w:p w:rsidR="00995FF3" w:rsidRDefault="0031510E">
      <w:pPr>
        <w:spacing w:after="0"/>
        <w:ind w:left="720"/>
        <w:jc w:val="right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Doctor-pathologist: I. </w:t>
      </w:r>
      <w:proofErr w:type="spellStart"/>
      <w:r>
        <w:rPr>
          <w:rFonts w:ascii="Merriweather" w:eastAsia="Merriweather" w:hAnsi="Merriweather" w:cs="Merriweather"/>
        </w:rPr>
        <w:t>Tavzarashvi</w:t>
      </w:r>
      <w:r>
        <w:rPr>
          <w:rFonts w:ascii="Merriweather" w:eastAsia="Merriweather" w:hAnsi="Merriweather" w:cs="Merriweather"/>
        </w:rPr>
        <w:t>li</w:t>
      </w:r>
      <w:proofErr w:type="spellEnd"/>
    </w:p>
    <w:p w:rsidR="00995FF3" w:rsidRDefault="0031510E">
      <w:pPr>
        <w:ind w:left="720"/>
        <w:jc w:val="right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Signed</w:t>
      </w:r>
    </w:p>
    <w:sectPr w:rsidR="00995FF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8758E"/>
    <w:multiLevelType w:val="multilevel"/>
    <w:tmpl w:val="3A6A78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F3"/>
    <w:rsid w:val="0031510E"/>
    <w:rsid w:val="0099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2FE83-76B3-4E7E-B08F-438087EC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Tsulukiani</dc:creator>
  <cp:lastModifiedBy>Tea Tsulukiani</cp:lastModifiedBy>
  <cp:revision>2</cp:revision>
  <dcterms:created xsi:type="dcterms:W3CDTF">2017-12-01T12:53:00Z</dcterms:created>
  <dcterms:modified xsi:type="dcterms:W3CDTF">2017-12-01T12:53:00Z</dcterms:modified>
</cp:coreProperties>
</file>